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2B" w:rsidRDefault="00536B2B" w:rsidP="0053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2B">
        <w:rPr>
          <w:rFonts w:ascii="Times New Roman" w:hAnsi="Times New Roman" w:cs="Times New Roman"/>
          <w:b/>
          <w:sz w:val="28"/>
          <w:szCs w:val="28"/>
        </w:rPr>
        <w:t>Уважаемые жители поселения!</w:t>
      </w:r>
    </w:p>
    <w:p w:rsidR="00536B2B" w:rsidRPr="00536B2B" w:rsidRDefault="00536B2B" w:rsidP="0053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t xml:space="preserve">Перевозчик ИП Довгополов осуществляет перевозку льготной категории граждан по маршруту «Черемхово- Парфеново-Русская </w:t>
      </w:r>
      <w:proofErr w:type="spellStart"/>
      <w:r w:rsidRPr="00536B2B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536B2B">
        <w:rPr>
          <w:rFonts w:ascii="Times New Roman" w:hAnsi="Times New Roman" w:cs="Times New Roman"/>
          <w:sz w:val="28"/>
          <w:szCs w:val="28"/>
        </w:rPr>
        <w:t>».</w:t>
      </w:r>
    </w:p>
    <w:p w:rsidR="00AE3264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t>Граждане имеющие права на льготный проезд в общественном транспорте (ветеран труда, труженик тыла, инвалид) просьба обратиться в Управление Социальной защиты Населения по г. Черемхово, Черемховскому району и г. Свирску в кабинет №108 или №109 за получением решения по Единому Социальному Проездному Билету (ЕСПБ).</w:t>
      </w:r>
    </w:p>
    <w:p w:rsid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36B2B" w:rsidRPr="00536B2B" w:rsidRDefault="00536B2B" w:rsidP="0053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2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36B2B" w:rsidRPr="00536B2B" w:rsidRDefault="00536B2B" w:rsidP="0053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2B">
        <w:rPr>
          <w:rFonts w:ascii="Times New Roman" w:hAnsi="Times New Roman" w:cs="Times New Roman"/>
          <w:b/>
          <w:sz w:val="28"/>
          <w:szCs w:val="28"/>
        </w:rPr>
        <w:t>по категориям граждан, имеющих право на меру социальной поддержки в форме приобретения единого социального проездного билета либо электронного проездного билета на основе использования универсальной электронной карты с записанным электронным транспортным приложением, либо электронного социального проездного билета на основе использования электронного носителя, дающих право на проезд на всех видах транспорта (кроме такси) по муниципальным маршрутам регулярных перевозок в городском сообщении и на автомобильном транспорте (кроме такси) по муниципальным и межмуниципальным маршрутам регулярных перевозок в пригородном сообщении</w:t>
      </w:r>
    </w:p>
    <w:p w:rsidR="00536B2B" w:rsidRPr="00536B2B" w:rsidRDefault="00536B2B" w:rsidP="00536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2B">
        <w:rPr>
          <w:rFonts w:ascii="Times New Roman" w:hAnsi="Times New Roman" w:cs="Times New Roman"/>
          <w:b/>
          <w:sz w:val="28"/>
          <w:szCs w:val="28"/>
        </w:rPr>
        <w:t>(постановление Правительства Иркутской области от 18 ноября 2013 года № 521-пп)</w:t>
      </w: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6B2B">
        <w:rPr>
          <w:rFonts w:ascii="Times New Roman" w:hAnsi="Times New Roman" w:cs="Times New Roman"/>
          <w:sz w:val="28"/>
          <w:szCs w:val="28"/>
        </w:rPr>
        <w:t>В соответствии с федеральными законами:</w:t>
      </w: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t>1) инвалиды Великой Отечественной войны;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инвалиды боевых действий;</w:t>
      </w: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t>3) ветераны боевых действий, получающие страховую пенсию по старости либо иные виды пенсий, но не ранее достижения ими возраста, дающего право на страховую пенсию по старости;</w:t>
      </w: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t>4) лица, награжденные знаком "Жителю блокадного Ленинграда";</w:t>
      </w: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t xml:space="preserve">5)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</w:t>
      </w:r>
      <w:r w:rsidRPr="00536B2B">
        <w:rPr>
          <w:rFonts w:ascii="Times New Roman" w:hAnsi="Times New Roman" w:cs="Times New Roman"/>
          <w:sz w:val="28"/>
          <w:szCs w:val="28"/>
        </w:rPr>
        <w:lastRenderedPageBreak/>
        <w:t>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t>6) члены семей погибших (умерших) инвалидов войны, участников Великой Отечественной войны и ветеранов боевых действий;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 члены семей, погибших в Великой Отечественной войне,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Ленинграда, получающие страховую пенсию по старости либо иные виды пенсий, но не ранее достижения ими возраста, дающего право на страховую пенсию по старости;</w:t>
      </w: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t>7) инвалиды;</w:t>
      </w: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t>8) дети-инвалиды;</w:t>
      </w: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t xml:space="preserve">9) граждане, подвергшиеся воздействию радиации вследствие катастрофы на Чернобыльской АЭС; граждане из подразделений особого риска; граждане, подвергшиеся радиационному воздействию вследствие ядерных испытаний на Семипалатинском полигоне; граждане Российской Федерации,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36B2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536B2B">
        <w:rPr>
          <w:rFonts w:ascii="Times New Roman" w:hAnsi="Times New Roman" w:cs="Times New Roman"/>
          <w:sz w:val="28"/>
          <w:szCs w:val="28"/>
        </w:rPr>
        <w:t>.</w:t>
      </w: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t>10) лица, награжденные знаками "Почетный донор России" и "Почетный донор СССР", получающие страховую пенсию по старости либо иные виды пенсий, но не ранее достижения ими возраста, дающего право на страховую пенсию по старости.</w:t>
      </w: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t>В соответствии с областными законами:</w:t>
      </w: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t>1) ветераны труда при достижении возраста, дающего права на пенсию по старости, а также граждане, приравненные к ним по состоянию на 31 декабря 2004 года;</w:t>
      </w: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t>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лица, награжденные орденами или медалями СССР за самоотверженный труд в период Великой Отечественной войны;</w:t>
      </w: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t>3) реабилитированные лица;</w:t>
      </w:r>
    </w:p>
    <w:p w:rsidR="00536B2B" w:rsidRPr="00536B2B" w:rsidRDefault="00536B2B" w:rsidP="00536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B2B">
        <w:rPr>
          <w:rFonts w:ascii="Times New Roman" w:hAnsi="Times New Roman" w:cs="Times New Roman"/>
          <w:sz w:val="28"/>
          <w:szCs w:val="28"/>
        </w:rPr>
        <w:lastRenderedPageBreak/>
        <w:t>4) лица, признанные пострадавшими от политических репрессий.</w:t>
      </w:r>
    </w:p>
    <w:sectPr w:rsidR="00536B2B" w:rsidRPr="0053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2B"/>
    <w:rsid w:val="00536B2B"/>
    <w:rsid w:val="00A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C670"/>
  <w15:chartTrackingRefBased/>
  <w15:docId w15:val="{D9140D63-3B00-4CC4-94AD-77C26FEB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Труфанова</dc:creator>
  <cp:keywords/>
  <dc:description/>
  <cp:lastModifiedBy>Юлия Труфанова</cp:lastModifiedBy>
  <cp:revision>1</cp:revision>
  <dcterms:created xsi:type="dcterms:W3CDTF">2020-02-26T09:07:00Z</dcterms:created>
  <dcterms:modified xsi:type="dcterms:W3CDTF">2020-02-26T09:10:00Z</dcterms:modified>
</cp:coreProperties>
</file>